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88" w:rsidRDefault="00600488" w:rsidP="006004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Тест по ПДД (начальная школа)</w:t>
      </w:r>
    </w:p>
    <w:p w:rsidR="00EE18FF" w:rsidRPr="00DE56BD" w:rsidRDefault="00F87491" w:rsidP="00DE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b/>
          <w:sz w:val="24"/>
          <w:szCs w:val="24"/>
        </w:rPr>
        <w:t>1. Как пешеходы должны идти по тротуару?</w:t>
      </w:r>
    </w:p>
    <w:p w:rsidR="00F87491" w:rsidRPr="00DE56BD" w:rsidRDefault="00F87491" w:rsidP="00DE56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По бордюру, ближе к проезжей части</w:t>
      </w:r>
    </w:p>
    <w:p w:rsidR="00F87491" w:rsidRPr="00DE56BD" w:rsidRDefault="00F87491" w:rsidP="00DE56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Придерживаясь правой стороны, не спеша и не толкаясь</w:t>
      </w:r>
    </w:p>
    <w:p w:rsidR="00F87491" w:rsidRPr="00DE56BD" w:rsidRDefault="00F87491" w:rsidP="00DE56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 xml:space="preserve">Придерживаясь левой </w:t>
      </w:r>
      <w:r w:rsidR="00B128D8">
        <w:rPr>
          <w:rFonts w:ascii="Times New Roman" w:hAnsi="Times New Roman" w:cs="Times New Roman"/>
          <w:sz w:val="24"/>
          <w:szCs w:val="24"/>
        </w:rPr>
        <w:t>стороны, уступая дорогу старшим</w:t>
      </w:r>
    </w:p>
    <w:p w:rsidR="00F91199" w:rsidRPr="00DE56BD" w:rsidRDefault="00D23E16" w:rsidP="00DE56BD">
      <w:pPr>
        <w:shd w:val="clear" w:color="auto" w:fill="FFFFFF"/>
        <w:spacing w:after="0" w:line="240" w:lineRule="exact"/>
        <w:ind w:left="10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2.</w:t>
      </w:r>
      <w:r w:rsidR="00F91199" w:rsidRPr="00DE56BD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Какой  знак устанавливается  непосредственно   перед пешеходным переходом?</w:t>
      </w:r>
    </w:p>
    <w:p w:rsidR="00DE56BD" w:rsidRPr="00DE56BD" w:rsidRDefault="00F91199" w:rsidP="00DE56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329E">
        <w:rPr>
          <w:rFonts w:ascii="Times New Roman" w:hAnsi="Times New Roman" w:cs="Times New Roman"/>
          <w:sz w:val="24"/>
          <w:szCs w:val="24"/>
        </w:rPr>
        <w:t>1.</w:t>
      </w:r>
      <w:r w:rsidRPr="00DE56BD">
        <w:rPr>
          <w:rFonts w:ascii="Times New Roman" w:hAnsi="Times New Roman" w:cs="Times New Roman"/>
          <w:sz w:val="24"/>
          <w:szCs w:val="24"/>
        </w:rPr>
        <w:t xml:space="preserve"> </w:t>
      </w:r>
      <w:r w:rsidR="0013329E">
        <w:rPr>
          <w:rFonts w:ascii="Times New Roman" w:hAnsi="Times New Roman" w:cs="Times New Roman"/>
          <w:b/>
          <w:bCs/>
          <w:noProof/>
          <w:spacing w:val="8"/>
          <w:sz w:val="24"/>
          <w:szCs w:val="24"/>
        </w:rPr>
        <w:drawing>
          <wp:inline distT="0" distB="0" distL="0" distR="0">
            <wp:extent cx="514350" cy="511699"/>
            <wp:effectExtent l="19050" t="0" r="0" b="0"/>
            <wp:docPr id="18" name="Рисунок 13" descr="C:\Documents and Settings\gaik315031\Рабочий стол\ДЛя педагогов\ГИБДД 2013 для образования\Обучение ПДД\Для школы\Знаки для пешеходов\Предпис. пеш дорож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gaik315031\Рабочий стол\ДЛя педагогов\ГИБДД 2013 для образования\Обучение ПДД\Для школы\Знаки для пешеходов\Предпис. пеш дорожка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56BD">
        <w:rPr>
          <w:rFonts w:ascii="Times New Roman" w:hAnsi="Times New Roman" w:cs="Times New Roman"/>
          <w:sz w:val="24"/>
          <w:szCs w:val="24"/>
        </w:rPr>
        <w:t xml:space="preserve">       </w:t>
      </w:r>
      <w:r w:rsidR="0013329E">
        <w:rPr>
          <w:rFonts w:ascii="Times New Roman" w:hAnsi="Times New Roman" w:cs="Times New Roman"/>
          <w:sz w:val="24"/>
          <w:szCs w:val="24"/>
        </w:rPr>
        <w:t xml:space="preserve">2. </w:t>
      </w:r>
      <w:r w:rsidR="00DE56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4671" cy="485775"/>
            <wp:effectExtent l="19050" t="0" r="4979" b="0"/>
            <wp:docPr id="16" name="Рисунок 15" descr="C:\Documents and Settings\gaik315031\Рабочий стол\ДЛя педагогов\ГИБДД 2013 для образования\Обучение ПДД\Для школы\Знаки для пешеходов\О пеш пере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gaik315031\Рабочий стол\ДЛя педагогов\ГИБДД 2013 для образования\Обучение ПДД\Для школы\Знаки для пешеходов\О пеш перех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52" cy="48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329E">
        <w:rPr>
          <w:rFonts w:ascii="Times New Roman" w:hAnsi="Times New Roman" w:cs="Times New Roman"/>
          <w:sz w:val="24"/>
          <w:szCs w:val="24"/>
        </w:rPr>
        <w:t xml:space="preserve">       3. </w:t>
      </w:r>
      <w:r w:rsidR="00DE56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485488"/>
            <wp:effectExtent l="19050" t="0" r="0" b="0"/>
            <wp:docPr id="17" name="Рисунок 14" descr="C:\Documents and Settings\gaik315031\Рабочий стол\ДЛя педагогов\ГИБДД 2013 для образования\Обучение ПДД\Для школы\Знаки для пешеходов\Предупр. пеш пере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gaik315031\Рабочий стол\ДЛя педагогов\ГИБДД 2013 для образования\Обучение ПДД\Для школы\Знаки для пешеходов\Предупр. пеш перех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36" cy="49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BC5" w:rsidRPr="00DE56BD" w:rsidRDefault="00BA2BC5" w:rsidP="00DE56B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b/>
          <w:bCs/>
          <w:spacing w:val="8"/>
          <w:sz w:val="24"/>
          <w:szCs w:val="24"/>
        </w:rPr>
        <w:t>3.Какой из светофоров применяется для регулирования движения пешеходов?</w:t>
      </w:r>
    </w:p>
    <w:p w:rsidR="00BA2BC5" w:rsidRPr="00DE56BD" w:rsidRDefault="00200E10" w:rsidP="00DE56BD">
      <w:pPr>
        <w:shd w:val="clear" w:color="auto" w:fill="FFFFFF"/>
        <w:spacing w:after="0"/>
        <w:ind w:left="2258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51435</wp:posOffset>
                </wp:positionV>
                <wp:extent cx="269240" cy="222885"/>
                <wp:effectExtent l="8890" t="9525" r="762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C5" w:rsidRDefault="00BA2BC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7.5pt;margin-top:4.05pt;width:21.2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">
                <v:textbox>
                  <w:txbxContent>
                    <w:p w:rsidR="00BA2BC5" w:rsidRDefault="00BA2BC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51435</wp:posOffset>
                </wp:positionV>
                <wp:extent cx="323850" cy="222885"/>
                <wp:effectExtent l="11430" t="9525" r="7620" b="571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C5" w:rsidRDefault="00BA2BC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73.95pt;margin-top:4.05pt;width:25.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yXKwIAAFYEAAAOAAAAZHJzL2Uyb0RvYy54bWysVNtu2zAMfR+wfxD0vjhxki4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">
                <v:textbox>
                  <w:txbxContent>
                    <w:p w:rsidR="00BA2BC5" w:rsidRDefault="00BA2BC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A2BC5" w:rsidRPr="00DE56BD">
        <w:rPr>
          <w:noProof/>
          <w:sz w:val="24"/>
          <w:szCs w:val="24"/>
        </w:rPr>
        <w:drawing>
          <wp:inline distT="0" distB="0" distL="0" distR="0">
            <wp:extent cx="295275" cy="520616"/>
            <wp:effectExtent l="19050" t="0" r="952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2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2BC5" w:rsidRPr="00DE56BD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 w:rsidR="00BA2BC5" w:rsidRPr="00DE56BD">
        <w:rPr>
          <w:sz w:val="24"/>
          <w:szCs w:val="24"/>
        </w:rPr>
        <w:t xml:space="preserve">            </w:t>
      </w:r>
      <w:r w:rsidR="00BA2BC5" w:rsidRPr="00DE56BD">
        <w:rPr>
          <w:noProof/>
          <w:sz w:val="24"/>
          <w:szCs w:val="24"/>
        </w:rPr>
        <w:drawing>
          <wp:inline distT="0" distB="0" distL="0" distR="0">
            <wp:extent cx="1504950" cy="633663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5A0" w:rsidRPr="00DE56BD" w:rsidRDefault="00054009" w:rsidP="00DE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F65A0" w:rsidRPr="00DE56BD">
        <w:rPr>
          <w:rFonts w:ascii="Times New Roman" w:hAnsi="Times New Roman" w:cs="Times New Roman"/>
          <w:b/>
          <w:sz w:val="24"/>
          <w:szCs w:val="24"/>
        </w:rPr>
        <w:t>Можно ли</w:t>
      </w:r>
      <w:r w:rsidRPr="00DE56BD">
        <w:rPr>
          <w:rFonts w:ascii="Times New Roman" w:hAnsi="Times New Roman" w:cs="Times New Roman"/>
          <w:b/>
          <w:sz w:val="24"/>
          <w:szCs w:val="24"/>
        </w:rPr>
        <w:t xml:space="preserve"> сразу начинать переход дороги, если загорелся зеленый сигнал </w:t>
      </w:r>
      <w:r w:rsidR="000C1B4F">
        <w:rPr>
          <w:rFonts w:ascii="Times New Roman" w:hAnsi="Times New Roman" w:cs="Times New Roman"/>
          <w:b/>
          <w:sz w:val="24"/>
          <w:szCs w:val="24"/>
        </w:rPr>
        <w:t>на пешеходном светофоре</w:t>
      </w:r>
      <w:r w:rsidRPr="00DE56BD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054009" w:rsidRPr="00DE56BD" w:rsidRDefault="00054009" w:rsidP="00DE56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 xml:space="preserve">Конечно, ведь зеленый – это </w:t>
      </w:r>
      <w:r w:rsidR="00D507FC">
        <w:rPr>
          <w:rFonts w:ascii="Times New Roman" w:hAnsi="Times New Roman" w:cs="Times New Roman"/>
          <w:sz w:val="24"/>
          <w:szCs w:val="24"/>
        </w:rPr>
        <w:t>разрешающий сигнал</w:t>
      </w:r>
    </w:p>
    <w:p w:rsidR="00054009" w:rsidRPr="00DE56BD" w:rsidRDefault="00054009" w:rsidP="00DE56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Нельзя начинать переход</w:t>
      </w:r>
    </w:p>
    <w:p w:rsidR="00054009" w:rsidRPr="00DE56BD" w:rsidRDefault="00054009" w:rsidP="00DE56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Надо убедиться, что все машины остановились и пропускают нас, только тогда начинать переход дороги</w:t>
      </w:r>
    </w:p>
    <w:p w:rsidR="00CB4148" w:rsidRPr="00DE56BD" w:rsidRDefault="001E39FA" w:rsidP="00DE56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sectPr w:rsidR="00CB4148" w:rsidRPr="00DE56BD" w:rsidSect="00EA3636">
          <w:pgSz w:w="11906" w:h="16838"/>
          <w:pgMar w:top="851" w:right="707" w:bottom="1134" w:left="1134" w:header="708" w:footer="708" w:gutter="0"/>
          <w:cols w:space="708"/>
          <w:docGrid w:linePitch="360"/>
        </w:sectPr>
      </w:pPr>
      <w:r w:rsidRPr="00DE56BD">
        <w:rPr>
          <w:rFonts w:ascii="Times New Roman" w:hAnsi="Times New Roman" w:cs="Times New Roman"/>
          <w:b/>
          <w:sz w:val="24"/>
          <w:szCs w:val="24"/>
        </w:rPr>
        <w:t>5.</w:t>
      </w:r>
      <w:r w:rsidR="00CB4148" w:rsidRPr="00DE56BD">
        <w:rPr>
          <w:rFonts w:ascii="Times New Roman" w:hAnsi="Times New Roman" w:cs="Times New Roman"/>
          <w:b/>
          <w:sz w:val="24"/>
          <w:szCs w:val="24"/>
        </w:rPr>
        <w:t xml:space="preserve"> Можно ли переходить дорогу в месте, где установлен знак «Дети»?</w:t>
      </w:r>
      <w:r w:rsidR="00CB4148" w:rsidRPr="00DE56BD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CB4148" w:rsidRPr="00DE56BD" w:rsidRDefault="00DE56BD" w:rsidP="00DE5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CB4148" w:rsidRPr="00DE56BD">
        <w:rPr>
          <w:b/>
          <w:noProof/>
          <w:sz w:val="24"/>
          <w:szCs w:val="24"/>
        </w:rPr>
        <w:drawing>
          <wp:inline distT="0" distB="0" distL="0" distR="0">
            <wp:extent cx="628650" cy="555085"/>
            <wp:effectExtent l="19050" t="0" r="0" b="0"/>
            <wp:docPr id="27" name="Рисунок 27" descr="C:\Documents and Settings\gaik315031\Рабочий стол\ДЛя педагогов\ГИБДД 2013 для образования\Обучение ПДД\Для школы\Знаки для пешеходов\Предупр. Внимание -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gaik315031\Рабочий стол\ДЛя педагогов\ГИБДД 2013 для образования\Обучение ПДД\Для школы\Знаки для пешеходов\Предупр. Внимание - дет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148" w:rsidRPr="00DE56B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CB4148" w:rsidRPr="00DE56BD" w:rsidRDefault="00CB4148" w:rsidP="00DE56B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lastRenderedPageBreak/>
        <w:t>Нельзя, это знак для водителей</w:t>
      </w:r>
    </w:p>
    <w:p w:rsidR="00CB4148" w:rsidRPr="00DE56BD" w:rsidRDefault="00CB4148" w:rsidP="00DE56B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Можно</w:t>
      </w:r>
      <w:r w:rsidR="000C1B4F">
        <w:rPr>
          <w:rFonts w:ascii="Times New Roman" w:hAnsi="Times New Roman" w:cs="Times New Roman"/>
          <w:sz w:val="24"/>
          <w:szCs w:val="24"/>
        </w:rPr>
        <w:t>, водителям необходимо пропустить пешеходов</w:t>
      </w:r>
    </w:p>
    <w:p w:rsidR="00CB4148" w:rsidRPr="00DE56BD" w:rsidRDefault="00CB4148" w:rsidP="00DE56B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CB4148" w:rsidRPr="00DE56BD" w:rsidSect="00DE56BD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1E39FA" w:rsidRPr="00DE56BD" w:rsidRDefault="00CB4148" w:rsidP="00DE56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BF2A4C" w:rsidRPr="00DE56BD">
        <w:rPr>
          <w:rFonts w:ascii="Times New Roman" w:hAnsi="Times New Roman" w:cs="Times New Roman"/>
          <w:b/>
          <w:sz w:val="24"/>
          <w:szCs w:val="24"/>
        </w:rPr>
        <w:t xml:space="preserve"> Что делает пешехода заметнее в темное время суток?</w:t>
      </w:r>
    </w:p>
    <w:p w:rsidR="00BF2A4C" w:rsidRPr="00DE56BD" w:rsidRDefault="00BF2A4C" w:rsidP="00DE56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Поднятая вверх рука</w:t>
      </w:r>
    </w:p>
    <w:p w:rsidR="00BF2A4C" w:rsidRPr="00DE56BD" w:rsidRDefault="00BF2A4C" w:rsidP="00DE56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Громкий разговор с приятелем</w:t>
      </w:r>
    </w:p>
    <w:p w:rsidR="00BF2A4C" w:rsidRPr="00DE56BD" w:rsidRDefault="00D507FC" w:rsidP="00DE56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2A4C" w:rsidRPr="00DE56BD">
        <w:rPr>
          <w:rFonts w:ascii="Times New Roman" w:hAnsi="Times New Roman" w:cs="Times New Roman"/>
          <w:sz w:val="24"/>
          <w:szCs w:val="24"/>
        </w:rPr>
        <w:t>ветовозвращатели</w:t>
      </w:r>
    </w:p>
    <w:p w:rsidR="00E339CB" w:rsidRPr="00DE56BD" w:rsidRDefault="00E339CB" w:rsidP="00DE56BD">
      <w:pPr>
        <w:spacing w:after="0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DE56BD">
        <w:rPr>
          <w:rFonts w:ascii="Times New Roman" w:hAnsi="Times New Roman" w:cs="Times New Roman"/>
          <w:b/>
          <w:sz w:val="24"/>
          <w:szCs w:val="24"/>
        </w:rPr>
        <w:t>7. Как называется данный дорожный знак?</w:t>
      </w:r>
      <w:r w:rsidRPr="00DE56BD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2615E" w:rsidRPr="00DE56BD" w:rsidRDefault="00D2615E" w:rsidP="00DE56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  <w:sectPr w:rsidR="00D2615E" w:rsidRPr="00DE56BD" w:rsidSect="00DE56BD">
          <w:type w:val="continuous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E339CB" w:rsidRPr="00DE56BD" w:rsidRDefault="00DE56BD" w:rsidP="00DE56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D2615E" w:rsidRPr="00DE56BD">
        <w:rPr>
          <w:noProof/>
          <w:sz w:val="24"/>
          <w:szCs w:val="24"/>
        </w:rPr>
        <w:drawing>
          <wp:inline distT="0" distB="0" distL="0" distR="0">
            <wp:extent cx="647700" cy="647700"/>
            <wp:effectExtent l="19050" t="0" r="0" b="0"/>
            <wp:docPr id="9" name="Рисунок 28" descr="C:\Documents and Settings\gaik315031\Рабочий стол\ДЛя педагогов\для школы\Знаки для пешеходов\Инф надземный пе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gaik315031\Рабочий стол\ДЛя педагогов\для школы\Знаки для пешеходов\Инф надземный пеш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5E" w:rsidRPr="00DE56BD" w:rsidRDefault="00D2615E" w:rsidP="00DE56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lastRenderedPageBreak/>
        <w:t xml:space="preserve">Жилая зона </w:t>
      </w:r>
    </w:p>
    <w:p w:rsidR="004A6F91" w:rsidRPr="00DE56BD" w:rsidRDefault="00E339CB" w:rsidP="00DE56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Подземный пешеходный переход</w:t>
      </w:r>
    </w:p>
    <w:p w:rsidR="00E339CB" w:rsidRPr="00DE56BD" w:rsidRDefault="004A6F91" w:rsidP="00DE56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3)</w:t>
      </w:r>
      <w:r w:rsidR="00B128D8">
        <w:rPr>
          <w:rFonts w:ascii="Times New Roman" w:hAnsi="Times New Roman" w:cs="Times New Roman"/>
          <w:sz w:val="24"/>
          <w:szCs w:val="24"/>
        </w:rPr>
        <w:t xml:space="preserve">   </w:t>
      </w:r>
      <w:r w:rsidR="00E339CB" w:rsidRPr="00DE56BD">
        <w:rPr>
          <w:rFonts w:ascii="Times New Roman" w:hAnsi="Times New Roman" w:cs="Times New Roman"/>
          <w:sz w:val="24"/>
          <w:szCs w:val="24"/>
        </w:rPr>
        <w:t>Надземный пешеходный переход</w:t>
      </w:r>
    </w:p>
    <w:p w:rsidR="0057095D" w:rsidRPr="00DE56BD" w:rsidRDefault="0057095D" w:rsidP="00DE56BD">
      <w:pPr>
        <w:spacing w:after="0"/>
        <w:ind w:left="360"/>
        <w:rPr>
          <w:rFonts w:ascii="Times New Roman" w:hAnsi="Times New Roman" w:cs="Times New Roman"/>
          <w:sz w:val="24"/>
          <w:szCs w:val="24"/>
        </w:rPr>
        <w:sectPr w:rsidR="0057095D" w:rsidRPr="00DE56BD" w:rsidSect="00DE56BD">
          <w:type w:val="continuous"/>
          <w:pgSz w:w="11906" w:h="16838"/>
          <w:pgMar w:top="1134" w:right="850" w:bottom="0" w:left="1134" w:header="708" w:footer="708" w:gutter="0"/>
          <w:cols w:num="2" w:space="3"/>
          <w:docGrid w:linePitch="360"/>
        </w:sectPr>
      </w:pPr>
    </w:p>
    <w:p w:rsidR="00707BDA" w:rsidRPr="00DE56BD" w:rsidRDefault="0057095D" w:rsidP="00010F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Как называют людей, </w:t>
      </w:r>
      <w:r w:rsidR="0013683C">
        <w:rPr>
          <w:rFonts w:ascii="Times New Roman" w:hAnsi="Times New Roman" w:cs="Times New Roman"/>
          <w:b/>
          <w:sz w:val="24"/>
          <w:szCs w:val="24"/>
        </w:rPr>
        <w:t>идущих</w:t>
      </w:r>
      <w:r w:rsidR="00262407" w:rsidRPr="00DE5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83C">
        <w:rPr>
          <w:rFonts w:ascii="Times New Roman" w:hAnsi="Times New Roman" w:cs="Times New Roman"/>
          <w:b/>
          <w:sz w:val="24"/>
          <w:szCs w:val="24"/>
        </w:rPr>
        <w:t>по</w:t>
      </w:r>
      <w:r w:rsidR="002058CE">
        <w:rPr>
          <w:rFonts w:ascii="Times New Roman" w:hAnsi="Times New Roman" w:cs="Times New Roman"/>
          <w:b/>
          <w:sz w:val="24"/>
          <w:szCs w:val="24"/>
        </w:rPr>
        <w:t xml:space="preserve"> тротуару</w:t>
      </w:r>
      <w:r w:rsidRPr="00DE56BD">
        <w:rPr>
          <w:rFonts w:ascii="Times New Roman" w:hAnsi="Times New Roman" w:cs="Times New Roman"/>
          <w:b/>
          <w:sz w:val="24"/>
          <w:szCs w:val="24"/>
        </w:rPr>
        <w:t>?</w:t>
      </w:r>
    </w:p>
    <w:p w:rsidR="00ED1989" w:rsidRPr="00DE56BD" w:rsidRDefault="00ED1989" w:rsidP="00DE56BD">
      <w:pPr>
        <w:pStyle w:val="a3"/>
        <w:numPr>
          <w:ilvl w:val="0"/>
          <w:numId w:val="11"/>
        </w:numPr>
        <w:spacing w:after="0"/>
        <w:ind w:left="360" w:firstLine="0"/>
        <w:rPr>
          <w:rFonts w:ascii="Times New Roman" w:hAnsi="Times New Roman" w:cs="Times New Roman"/>
          <w:sz w:val="24"/>
          <w:szCs w:val="24"/>
        </w:rPr>
        <w:sectPr w:rsidR="00ED1989" w:rsidRPr="00DE56BD" w:rsidSect="00DE56BD">
          <w:type w:val="continuous"/>
          <w:pgSz w:w="11906" w:h="16838"/>
          <w:pgMar w:top="1134" w:right="850" w:bottom="0" w:left="1134" w:header="708" w:footer="708" w:gutter="0"/>
          <w:cols w:space="3"/>
          <w:docGrid w:linePitch="360"/>
        </w:sectPr>
      </w:pPr>
    </w:p>
    <w:p w:rsidR="00C502AF" w:rsidRPr="00DE56BD" w:rsidRDefault="00DE56BD" w:rsidP="00DE56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847661" w:rsidRPr="008476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19275" cy="11811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3F0F" w:rsidRPr="00DE56BD" w:rsidRDefault="002E3F0F" w:rsidP="00010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b/>
          <w:sz w:val="24"/>
          <w:szCs w:val="24"/>
        </w:rPr>
        <w:t>9</w:t>
      </w:r>
      <w:r w:rsidR="00DE56BD">
        <w:rPr>
          <w:rFonts w:ascii="Times New Roman" w:hAnsi="Times New Roman" w:cs="Times New Roman"/>
          <w:b/>
          <w:sz w:val="24"/>
          <w:szCs w:val="24"/>
        </w:rPr>
        <w:t xml:space="preserve">. Что означает мигающий зеленый </w:t>
      </w:r>
      <w:r w:rsidRPr="00DE56BD">
        <w:rPr>
          <w:rFonts w:ascii="Times New Roman" w:hAnsi="Times New Roman" w:cs="Times New Roman"/>
          <w:b/>
          <w:sz w:val="24"/>
          <w:szCs w:val="24"/>
        </w:rPr>
        <w:t>сигнал светофора?</w:t>
      </w:r>
    </w:p>
    <w:p w:rsidR="00957D8C" w:rsidRPr="00DE56BD" w:rsidRDefault="00957D8C" w:rsidP="00CB17B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lastRenderedPageBreak/>
        <w:t>Водители</w:t>
      </w:r>
    </w:p>
    <w:p w:rsidR="00ED1989" w:rsidRPr="00DE56BD" w:rsidRDefault="00957D8C" w:rsidP="00CB17B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Пешеходы</w:t>
      </w:r>
      <w:r w:rsidR="00ED1989" w:rsidRPr="00DE5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89" w:rsidRPr="00DE56BD" w:rsidRDefault="00ED1989" w:rsidP="00CB17B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Пассажиры</w:t>
      </w:r>
    </w:p>
    <w:p w:rsidR="00C502AF" w:rsidRPr="00DE56BD" w:rsidRDefault="00C502AF" w:rsidP="00CB17B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502AF" w:rsidRPr="00DE56BD" w:rsidRDefault="00C502AF" w:rsidP="00CB17B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7D8C" w:rsidRPr="00DE56BD" w:rsidRDefault="00957D8C" w:rsidP="00CB17B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07BDA" w:rsidRPr="00DE56BD" w:rsidRDefault="00707BDA" w:rsidP="00CB1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BDA" w:rsidRPr="00DE56BD" w:rsidRDefault="00707BDA" w:rsidP="00CB17B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07BDA" w:rsidRPr="00DE56BD" w:rsidSect="00EA3636">
          <w:type w:val="continuous"/>
          <w:pgSz w:w="11906" w:h="16838"/>
          <w:pgMar w:top="567" w:right="850" w:bottom="0" w:left="1134" w:header="708" w:footer="708" w:gutter="0"/>
          <w:cols w:num="2" w:space="3"/>
          <w:docGrid w:linePitch="360"/>
        </w:sectPr>
      </w:pPr>
    </w:p>
    <w:p w:rsidR="00CB4148" w:rsidRPr="00DE56BD" w:rsidRDefault="002E3F0F" w:rsidP="00CB17B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lastRenderedPageBreak/>
        <w:t>Запрещает дальнейшее движение</w:t>
      </w:r>
    </w:p>
    <w:p w:rsidR="002E3F0F" w:rsidRPr="00DE56BD" w:rsidRDefault="002E3F0F" w:rsidP="00CB17B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Разрешает движение, но предупреждает, что вскоре будет включен красный сигнал и движение необходимо завершать, а не начинать.</w:t>
      </w:r>
    </w:p>
    <w:p w:rsidR="001A62B3" w:rsidRPr="00DE56BD" w:rsidRDefault="001A62B3" w:rsidP="00010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6B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FB3E92" w:rsidRPr="00DE56BD">
        <w:rPr>
          <w:rFonts w:ascii="Times New Roman" w:hAnsi="Times New Roman" w:cs="Times New Roman"/>
          <w:b/>
          <w:sz w:val="24"/>
          <w:szCs w:val="24"/>
        </w:rPr>
        <w:t>Где можно двигать</w:t>
      </w:r>
      <w:r w:rsidR="00EA22E5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FB3E92" w:rsidRPr="00DE56BD">
        <w:rPr>
          <w:rFonts w:ascii="Times New Roman" w:hAnsi="Times New Roman" w:cs="Times New Roman"/>
          <w:b/>
          <w:sz w:val="24"/>
          <w:szCs w:val="24"/>
        </w:rPr>
        <w:t xml:space="preserve"> велосипедисту в возрасте от</w:t>
      </w:r>
      <w:r w:rsidR="00DE5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92" w:rsidRPr="00DE56BD">
        <w:rPr>
          <w:rFonts w:ascii="Times New Roman" w:hAnsi="Times New Roman" w:cs="Times New Roman"/>
          <w:b/>
          <w:sz w:val="24"/>
          <w:szCs w:val="24"/>
        </w:rPr>
        <w:t>7 до 14 лет?</w:t>
      </w:r>
    </w:p>
    <w:p w:rsidR="00033154" w:rsidRPr="00DE56BD" w:rsidRDefault="004B13C6" w:rsidP="00CB17B9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 xml:space="preserve">только по тротуарам, пешеходным,   велопешеходным  и </w:t>
      </w:r>
      <w:r w:rsidRPr="00DE56BD">
        <w:rPr>
          <w:rFonts w:ascii="Times New Roman" w:hAnsi="Times New Roman" w:cs="Times New Roman"/>
          <w:bCs/>
          <w:sz w:val="24"/>
          <w:szCs w:val="24"/>
        </w:rPr>
        <w:t xml:space="preserve">велосипедным </w:t>
      </w:r>
      <w:r w:rsidRPr="00DE56BD">
        <w:rPr>
          <w:rFonts w:ascii="Times New Roman" w:hAnsi="Times New Roman" w:cs="Times New Roman"/>
          <w:sz w:val="24"/>
          <w:szCs w:val="24"/>
        </w:rPr>
        <w:t xml:space="preserve">дорожкам, а также в пределах пешеходных зон.  </w:t>
      </w:r>
    </w:p>
    <w:p w:rsidR="00FB3E92" w:rsidRPr="00DE56BD" w:rsidRDefault="00FB3E92" w:rsidP="00CB17B9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6BD">
        <w:rPr>
          <w:rFonts w:ascii="Times New Roman" w:hAnsi="Times New Roman" w:cs="Times New Roman"/>
          <w:sz w:val="24"/>
          <w:szCs w:val="24"/>
        </w:rPr>
        <w:t>По краю проезжей части, придерживаясь правой стороны</w:t>
      </w:r>
    </w:p>
    <w:sectPr w:rsidR="00FB3E92" w:rsidRPr="00DE56BD" w:rsidSect="00010FB5">
      <w:type w:val="continuous"/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88B"/>
    <w:multiLevelType w:val="hybridMultilevel"/>
    <w:tmpl w:val="CF5691D6"/>
    <w:lvl w:ilvl="0" w:tplc="3F621B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DE2EB5"/>
    <w:multiLevelType w:val="hybridMultilevel"/>
    <w:tmpl w:val="CF5691D6"/>
    <w:lvl w:ilvl="0" w:tplc="3F621BC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C76644"/>
    <w:multiLevelType w:val="hybridMultilevel"/>
    <w:tmpl w:val="3830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364"/>
    <w:multiLevelType w:val="hybridMultilevel"/>
    <w:tmpl w:val="9D9CE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F64F7"/>
    <w:multiLevelType w:val="hybridMultilevel"/>
    <w:tmpl w:val="50DEDF32"/>
    <w:lvl w:ilvl="0" w:tplc="04190011">
      <w:start w:val="1"/>
      <w:numFmt w:val="decimal"/>
      <w:lvlText w:val="%1)"/>
      <w:lvlJc w:val="left"/>
      <w:pPr>
        <w:ind w:left="8194" w:hanging="360"/>
      </w:pPr>
    </w:lvl>
    <w:lvl w:ilvl="1" w:tplc="04190019" w:tentative="1">
      <w:start w:val="1"/>
      <w:numFmt w:val="lowerLetter"/>
      <w:lvlText w:val="%2."/>
      <w:lvlJc w:val="left"/>
      <w:pPr>
        <w:ind w:left="8914" w:hanging="360"/>
      </w:pPr>
    </w:lvl>
    <w:lvl w:ilvl="2" w:tplc="0419001B" w:tentative="1">
      <w:start w:val="1"/>
      <w:numFmt w:val="lowerRoman"/>
      <w:lvlText w:val="%3."/>
      <w:lvlJc w:val="right"/>
      <w:pPr>
        <w:ind w:left="9634" w:hanging="180"/>
      </w:pPr>
    </w:lvl>
    <w:lvl w:ilvl="3" w:tplc="0419000F" w:tentative="1">
      <w:start w:val="1"/>
      <w:numFmt w:val="decimal"/>
      <w:lvlText w:val="%4."/>
      <w:lvlJc w:val="left"/>
      <w:pPr>
        <w:ind w:left="10354" w:hanging="360"/>
      </w:pPr>
    </w:lvl>
    <w:lvl w:ilvl="4" w:tplc="04190019" w:tentative="1">
      <w:start w:val="1"/>
      <w:numFmt w:val="lowerLetter"/>
      <w:lvlText w:val="%5."/>
      <w:lvlJc w:val="left"/>
      <w:pPr>
        <w:ind w:left="11074" w:hanging="360"/>
      </w:pPr>
    </w:lvl>
    <w:lvl w:ilvl="5" w:tplc="0419001B" w:tentative="1">
      <w:start w:val="1"/>
      <w:numFmt w:val="lowerRoman"/>
      <w:lvlText w:val="%6."/>
      <w:lvlJc w:val="right"/>
      <w:pPr>
        <w:ind w:left="11794" w:hanging="180"/>
      </w:pPr>
    </w:lvl>
    <w:lvl w:ilvl="6" w:tplc="0419000F" w:tentative="1">
      <w:start w:val="1"/>
      <w:numFmt w:val="decimal"/>
      <w:lvlText w:val="%7."/>
      <w:lvlJc w:val="left"/>
      <w:pPr>
        <w:ind w:left="12514" w:hanging="360"/>
      </w:pPr>
    </w:lvl>
    <w:lvl w:ilvl="7" w:tplc="04190019" w:tentative="1">
      <w:start w:val="1"/>
      <w:numFmt w:val="lowerLetter"/>
      <w:lvlText w:val="%8."/>
      <w:lvlJc w:val="left"/>
      <w:pPr>
        <w:ind w:left="13234" w:hanging="360"/>
      </w:pPr>
    </w:lvl>
    <w:lvl w:ilvl="8" w:tplc="0419001B" w:tentative="1">
      <w:start w:val="1"/>
      <w:numFmt w:val="lowerRoman"/>
      <w:lvlText w:val="%9."/>
      <w:lvlJc w:val="right"/>
      <w:pPr>
        <w:ind w:left="13954" w:hanging="180"/>
      </w:pPr>
    </w:lvl>
  </w:abstractNum>
  <w:abstractNum w:abstractNumId="5">
    <w:nsid w:val="40AB20B8"/>
    <w:multiLevelType w:val="hybridMultilevel"/>
    <w:tmpl w:val="F378FBD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90D2EFB"/>
    <w:multiLevelType w:val="hybridMultilevel"/>
    <w:tmpl w:val="22463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5653D"/>
    <w:multiLevelType w:val="hybridMultilevel"/>
    <w:tmpl w:val="96E411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002AB"/>
    <w:multiLevelType w:val="hybridMultilevel"/>
    <w:tmpl w:val="06EAB77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79017E"/>
    <w:multiLevelType w:val="hybridMultilevel"/>
    <w:tmpl w:val="D4F69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B06A9"/>
    <w:multiLevelType w:val="hybridMultilevel"/>
    <w:tmpl w:val="42C6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A42"/>
    <w:multiLevelType w:val="hybridMultilevel"/>
    <w:tmpl w:val="20B2A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17B26"/>
    <w:multiLevelType w:val="hybridMultilevel"/>
    <w:tmpl w:val="5BA2EAFC"/>
    <w:lvl w:ilvl="0" w:tplc="6E5AF7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CF8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EE0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CEF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F253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F4B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A9C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70FA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A6B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91"/>
    <w:rsid w:val="00010901"/>
    <w:rsid w:val="00010FB5"/>
    <w:rsid w:val="00031DC7"/>
    <w:rsid w:val="00033154"/>
    <w:rsid w:val="00054009"/>
    <w:rsid w:val="000A35F1"/>
    <w:rsid w:val="000B0B40"/>
    <w:rsid w:val="000C1B4F"/>
    <w:rsid w:val="0013329E"/>
    <w:rsid w:val="0013683C"/>
    <w:rsid w:val="001A62B3"/>
    <w:rsid w:val="001E39FA"/>
    <w:rsid w:val="00200E10"/>
    <w:rsid w:val="002058CE"/>
    <w:rsid w:val="00262407"/>
    <w:rsid w:val="002867FF"/>
    <w:rsid w:val="002E3F0F"/>
    <w:rsid w:val="002F6671"/>
    <w:rsid w:val="00302021"/>
    <w:rsid w:val="00322888"/>
    <w:rsid w:val="00480138"/>
    <w:rsid w:val="004A6F91"/>
    <w:rsid w:val="004B13C6"/>
    <w:rsid w:val="004C07DA"/>
    <w:rsid w:val="00531CB5"/>
    <w:rsid w:val="0057095D"/>
    <w:rsid w:val="00600488"/>
    <w:rsid w:val="00613119"/>
    <w:rsid w:val="006425D7"/>
    <w:rsid w:val="006B4B07"/>
    <w:rsid w:val="00707BDA"/>
    <w:rsid w:val="00761AFB"/>
    <w:rsid w:val="0076376F"/>
    <w:rsid w:val="00785972"/>
    <w:rsid w:val="00805688"/>
    <w:rsid w:val="00847661"/>
    <w:rsid w:val="00881DB2"/>
    <w:rsid w:val="00902EDB"/>
    <w:rsid w:val="00957D8C"/>
    <w:rsid w:val="00AD00F2"/>
    <w:rsid w:val="00B128D8"/>
    <w:rsid w:val="00B20073"/>
    <w:rsid w:val="00B23DD6"/>
    <w:rsid w:val="00BA2BC5"/>
    <w:rsid w:val="00BE6E9C"/>
    <w:rsid w:val="00BF2A4C"/>
    <w:rsid w:val="00BF77A4"/>
    <w:rsid w:val="00C264F8"/>
    <w:rsid w:val="00C502AF"/>
    <w:rsid w:val="00CA3B5E"/>
    <w:rsid w:val="00CB17B9"/>
    <w:rsid w:val="00CB4148"/>
    <w:rsid w:val="00D23E16"/>
    <w:rsid w:val="00D2615E"/>
    <w:rsid w:val="00D507FC"/>
    <w:rsid w:val="00DA367B"/>
    <w:rsid w:val="00DC0FD1"/>
    <w:rsid w:val="00DE56BD"/>
    <w:rsid w:val="00E339CB"/>
    <w:rsid w:val="00EA22E5"/>
    <w:rsid w:val="00EA3636"/>
    <w:rsid w:val="00EB3232"/>
    <w:rsid w:val="00EC3F5A"/>
    <w:rsid w:val="00ED1989"/>
    <w:rsid w:val="00EE18FF"/>
    <w:rsid w:val="00EF65A0"/>
    <w:rsid w:val="00F0299B"/>
    <w:rsid w:val="00F87491"/>
    <w:rsid w:val="00F91199"/>
    <w:rsid w:val="00F95770"/>
    <w:rsid w:val="00FB3E92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gaik315031</dc:creator>
  <cp:lastModifiedBy>HOME</cp:lastModifiedBy>
  <cp:revision>2</cp:revision>
  <dcterms:created xsi:type="dcterms:W3CDTF">2019-05-16T11:27:00Z</dcterms:created>
  <dcterms:modified xsi:type="dcterms:W3CDTF">2019-05-16T11:27:00Z</dcterms:modified>
</cp:coreProperties>
</file>